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</w:t>
      </w:r>
      <w:r w:rsidDel="00000000" w:rsidR="00000000" w:rsidRPr="00000000">
        <w:rPr>
          <w:sz w:val="22"/>
          <w:szCs w:val="22"/>
          <w:rtl w:val="0"/>
        </w:rPr>
        <w:t xml:space="preserve">Scolastico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ex SM Torraca di Matera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AVVISO DI INDAGINE DI MERCATO- MANIFESTAZIONE DI INTERESSE </w:t>
      </w:r>
      <w:r w:rsidDel="00000000" w:rsidR="00000000" w:rsidRPr="00000000">
        <w:rPr>
          <w:rFonts w:ascii="Tahoma" w:cs="Tahoma" w:eastAsia="Tahoma" w:hAnsi="Tahoma"/>
          <w:color w:val="444444"/>
          <w:sz w:val="23"/>
          <w:szCs w:val="23"/>
          <w:shd w:fill="faf8f8" w:val="clear"/>
          <w:rtl w:val="0"/>
        </w:rPr>
        <w:t xml:space="preserve">progetto “Formazione Future Labs” EDUCARE ALLE COMPETENZE DEL FUTURO - annualità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sottoscritto/a_____________________________________________________________________________ codice fiscale______________________________ nato/ a__________________________ il _____________ prov.____ e residente in____________________________________________________________________ via___________________________________________________________ cap________________________ tel/cell._____________________________________ E-mail: 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, Rappresentante legale di 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di partecipare alla selezione prevista dall’Avviso in oggetto, per: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FORMAZIONE Future Labs annualità 2020/21,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proposte formative qualificate,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i seguenti moduli formativi: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041"/>
        <w:gridCol w:w="1556"/>
        <w:gridCol w:w="1556"/>
        <w:gridCol w:w="1556"/>
        <w:gridCol w:w="1556"/>
        <w:tblGridChange w:id="0">
          <w:tblGrid>
            <w:gridCol w:w="4041"/>
            <w:gridCol w:w="1556"/>
            <w:gridCol w:w="1556"/>
            <w:gridCol w:w="1556"/>
            <w:gridCol w:w="1556"/>
          </w:tblGrid>
        </w:tblGridChange>
      </w:tblGrid>
      <w:tr>
        <w:trPr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e tematiche dei percorsi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Minimo numero ore previste per singolo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 edizioni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destinatari delle edizioni del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modulo interesse con una 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scuola ai tempi del digitale: cosa e come insegnare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infanzia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 Docenti primaria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 Docenti secondaria I grado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 competenze digitali a scuola importanti per il futuro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infanzia; Docenti primaria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 Docenti secondaria I grado; Docenti secondaria II grado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 Dirigenti Scolastici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 Based Learning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Public Speaking - Comunicare in presenza e in video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Grafica e comunicazione: come utilizzare CANVA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infanzia;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Didattica integrata con le immagini e il digitale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infanzia; Docenti primaria;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Digital Storytelling - Raccontare e comunicare in digitale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Grafica digitale: 3D, AR, VR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Uso consapevole della rete: Cyberbullismo, fake news, sexting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Neuroscienze e apprendimento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Visual Storytelling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Web Radio e Podcasting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Digital Design for kids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infanzia; Docenti primaria;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Gamification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Neurodiversità a scuola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 Branding e Orientamento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primaria; Docenti secondaria I grado; Docenti secondaria II grado; Dirigenti Scolastici; 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Come cambia la valutazione nella DDI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primaria; Docenti secondaria I grado; Docenti secondaria II grado; Dirigenti Scolastici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Audio e Visual Storytelling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Play and Learn!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infanzia;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Gestione dei gruppi nella D.D.I.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Autovalutazione e valutazione per l'orientamento alla scelta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Narrazione Digitale e Integrata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secondaria I grado; Docenti secondaria II grado; Dirigenti Scolastici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Apprendimento attraverso la transmedialità: sincrono e asincrono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infanzia;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 di studio e strategie di apprendimento al tempo del digitale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 Management e strumenti di fund raising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secondaria I grado; Docenti secondaria II grado; Dirigenti Scolastici; 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Oltre la didattica tra presenza e distanza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secondaria II grado; Dirigenti Scolastici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STEAM Education con il cibo - Educazione alimentare digitale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infanzia;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 Docenti Primaria;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IoT con Arduino Student Kit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infanzia; Docenti Primaria; Docenti secondaria I grado; Docenti secondaria II 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STEM on Board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24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Docenti infanzia; Docenti Primaria;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 Docenti secondaria I grado; Docenti secondaria II grado;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Tipologia Corsi:  Modalità Distanza-Webinar-Online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Numero partecipanti: n. 40 minimo per singolo corso.</w:t>
      </w:r>
    </w:p>
    <w:p w:rsidR="00000000" w:rsidDel="00000000" w:rsidP="00000000" w:rsidRDefault="00000000" w:rsidRPr="00000000" w14:paraId="000000B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 del singolo corso possono essere una o più categorie tra le seguenti: </w:t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docenti Infanzia, 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docenti Primaria, 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docenti I Grado, </w:t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docenti II Grado, </w:t>
      </w:r>
    </w:p>
    <w:p w:rsidR="00000000" w:rsidDel="00000000" w:rsidP="00000000" w:rsidRDefault="00000000" w:rsidRPr="00000000" w14:paraId="000000B9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personale ATA, </w:t>
      </w:r>
    </w:p>
    <w:p w:rsidR="00000000" w:rsidDel="00000000" w:rsidP="00000000" w:rsidRDefault="00000000" w:rsidRPr="00000000" w14:paraId="000000BA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Dirigenti Scolastici. </w:t>
      </w:r>
    </w:p>
    <w:p w:rsidR="00000000" w:rsidDel="00000000" w:rsidP="00000000" w:rsidRDefault="00000000" w:rsidRPr="00000000" w14:paraId="000000B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priorità al personale scolastico della Regione Basilicata.</w:t>
      </w:r>
    </w:p>
    <w:p w:rsidR="00000000" w:rsidDel="00000000" w:rsidP="00000000" w:rsidRDefault="00000000" w:rsidRPr="00000000" w14:paraId="000000B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BE">
      <w:pPr>
        <w:shd w:fill="ffffff" w:val="clea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Nel costo di ciascun percorso sarà inclusa :</w:t>
      </w:r>
    </w:p>
    <w:p w:rsidR="00000000" w:rsidDel="00000000" w:rsidP="00000000" w:rsidRDefault="00000000" w:rsidRPr="00000000" w14:paraId="000000BF">
      <w:pPr>
        <w:shd w:fill="ffffff" w:val="clea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shd w:fill="ffffff" w:val="clear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predisposizione  e condivisione dei  materiali dei corsi ( video introduttivo,  slides,  tutorial, schede bibliografiche e tecniche, ...)</w:t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shd w:fill="ffffff" w:val="clear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segreteria  organizzativa (raccordo  con  il  Future  Labs, raccolta  e  gestione  delle  iscrizioni, suddivisione dei gruppi, infoline, invio materiali, comunicazione)</w:t>
      </w:r>
    </w:p>
    <w:p w:rsidR="00000000" w:rsidDel="00000000" w:rsidP="00000000" w:rsidRDefault="00000000" w:rsidRPr="00000000" w14:paraId="000000C2">
      <w:pPr>
        <w:numPr>
          <w:ilvl w:val="0"/>
          <w:numId w:val="3"/>
        </w:numPr>
        <w:shd w:fill="ffffff" w:val="clear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calendarizzazione corsi e relativo invio dei link ai corsisti</w:t>
      </w:r>
    </w:p>
    <w:p w:rsidR="00000000" w:rsidDel="00000000" w:rsidP="00000000" w:rsidRDefault="00000000" w:rsidRPr="00000000" w14:paraId="000000C3">
      <w:pPr>
        <w:numPr>
          <w:ilvl w:val="0"/>
          <w:numId w:val="3"/>
        </w:numPr>
        <w:shd w:fill="ffffff" w:val="clear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linea diretta con i formatori e i corsisti tramite mail;</w:t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shd w:fill="ffffff" w:val="clear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messa a disposizione di una piattaforma digitale per la formazione online; </w:t>
      </w:r>
    </w:p>
    <w:p w:rsidR="00000000" w:rsidDel="00000000" w:rsidP="00000000" w:rsidRDefault="00000000" w:rsidRPr="00000000" w14:paraId="000000C5">
      <w:pPr>
        <w:numPr>
          <w:ilvl w:val="0"/>
          <w:numId w:val="3"/>
        </w:numPr>
        <w:shd w:fill="ffffff" w:val="clear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documentazione delle  presenze online;</w:t>
      </w:r>
    </w:p>
    <w:p w:rsidR="00000000" w:rsidDel="00000000" w:rsidP="00000000" w:rsidRDefault="00000000" w:rsidRPr="00000000" w14:paraId="000000C6">
      <w:pPr>
        <w:numPr>
          <w:ilvl w:val="0"/>
          <w:numId w:val="3"/>
        </w:numPr>
        <w:shd w:fill="ffffff" w:val="clear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emissione degli  attestati ai frequentanti almeno il 75% del percorso formativo.</w:t>
      </w:r>
    </w:p>
    <w:p w:rsidR="00000000" w:rsidDel="00000000" w:rsidP="00000000" w:rsidRDefault="00000000" w:rsidRPr="00000000" w14:paraId="000000C7">
      <w:pPr>
        <w:numPr>
          <w:ilvl w:val="0"/>
          <w:numId w:val="3"/>
        </w:numPr>
        <w:shd w:fill="ffffff" w:val="clear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somministrazione di un  questionario finale (customer satisfaction) e stesura report  finale.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</w:t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________________________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8" w:w="11906" w:orient="portrait"/>
      <w:pgMar w:bottom="567" w:top="2835" w:left="992" w:right="849" w:header="56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Times New Roman"/>
  <w:font w:name="Arial"/>
  <w:font w:name="Courier New"/>
  <w:font w:name="Arial Narrow"/>
  <w:font w:name="Tahom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9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Responsabile dell’istruttoria: DSGA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824"/>
        <w:tab w:val="center" w:pos="7123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5645785</wp:posOffset>
          </wp:positionH>
          <wp:positionV relativeFrom="paragraph">
            <wp:posOffset>-259079</wp:posOffset>
          </wp:positionV>
          <wp:extent cx="1114425" cy="1266825"/>
          <wp:effectExtent b="0" l="0" r="0" t="0"/>
          <wp:wrapSquare wrapText="bothSides" distB="0" distT="0" distL="114300" distR="114300"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1266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-474344</wp:posOffset>
          </wp:positionH>
          <wp:positionV relativeFrom="paragraph">
            <wp:posOffset>-139064</wp:posOffset>
          </wp:positionV>
          <wp:extent cx="1435100" cy="1543685"/>
          <wp:effectExtent b="0" l="0" r="0" t="0"/>
          <wp:wrapSquare wrapText="bothSides" distB="0" distT="0" distL="114300" distR="11430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5100" cy="15436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2868930</wp:posOffset>
          </wp:positionH>
          <wp:positionV relativeFrom="paragraph">
            <wp:posOffset>-259079</wp:posOffset>
          </wp:positionV>
          <wp:extent cx="487680" cy="541020"/>
          <wp:effectExtent b="0" l="0" r="0" t="0"/>
          <wp:wrapSquare wrapText="bothSides" distB="0" distT="0" distL="114300" distR="11430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68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left" w:pos="844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Ministero dell’Istruzione, dell’Università e della Ricerca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Istituto Comprensivo ex S.M. “Torraca”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left" w:pos="8448"/>
      </w:tabs>
      <w:spacing w:after="12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convenzionato con l’Opera Nazionale Montessori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4751705</wp:posOffset>
          </wp:positionH>
          <wp:positionV relativeFrom="paragraph">
            <wp:posOffset>34290</wp:posOffset>
          </wp:positionV>
          <wp:extent cx="1666875" cy="819150"/>
          <wp:effectExtent b="0" l="0" r="0" t="0"/>
          <wp:wrapSquare wrapText="bothSides" distB="0" distT="0" distL="114300" distR="11430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475615</wp:posOffset>
          </wp:positionH>
          <wp:positionV relativeFrom="paragraph">
            <wp:posOffset>210184</wp:posOffset>
          </wp:positionV>
          <wp:extent cx="852170" cy="492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2170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Via A. Moro n. 6 – 75100 Matera – tel. 0835-333201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Cod. Fisc. 93051580772 - Cod. Mecc. MTIC82500P  </w:t>
    </w:r>
  </w:p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b3838"/>
        <w:sz w:val="24"/>
        <w:szCs w:val="24"/>
        <w:u w:val="none"/>
        <w:shd w:fill="auto" w:val="clear"/>
        <w:vertAlign w:val="baseline"/>
      </w:rPr>
    </w:pPr>
    <w:hyperlink r:id="rId6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838"/>
          <w:sz w:val="18"/>
          <w:szCs w:val="18"/>
          <w:u w:val="single"/>
          <w:shd w:fill="auto" w:val="clear"/>
          <w:vertAlign w:val="baseline"/>
          <w:rtl w:val="0"/>
        </w:rPr>
        <w:t xml:space="preserve">mtic82500p@istruzione.it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  <w:rtl w:val="0"/>
      </w:rPr>
      <w:t xml:space="preserve">🖂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  <w:rtl w:val="0"/>
      </w:rPr>
      <w:t xml:space="preserve">        </w:t>
    </w:r>
    <w:hyperlink r:id="rId7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838"/>
          <w:sz w:val="18"/>
          <w:szCs w:val="18"/>
          <w:u w:val="single"/>
          <w:shd w:fill="auto" w:val="clear"/>
          <w:vertAlign w:val="baseline"/>
          <w:rtl w:val="0"/>
        </w:rPr>
        <w:t xml:space="preserve">mtic82500p@pec.istruzione.it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b3838"/>
        <w:sz w:val="20"/>
        <w:szCs w:val="20"/>
        <w:u w:val="none"/>
        <w:shd w:fill="auto" w:val="clear"/>
        <w:vertAlign w:val="baseline"/>
      </w:rPr>
    </w:pPr>
    <w:hyperlink r:id="rId8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http://www.ictorracamatera.edu.it/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color w:val="5e5e5e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Times New Roma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Times New Roma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Times New Roma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Times New Roma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Times New Roma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Times New Roma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Times New Roma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Times New Roma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Times New Roma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Times New Roma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1">
    <w:name w:val="Carattere predefinito paragrafo1"/>
    <w:next w:val="Carattere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atterepredefinitoparagrafo1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Intestazione2">
    <w:name w:val="Intestazione2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Normale(Web)1">
    <w:name w:val="Normale (Web)1"/>
    <w:basedOn w:val="Normale"/>
    <w:next w:val="Normale(Web)1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it-IT"/>
    </w:rPr>
  </w:style>
  <w:style w:type="paragraph" w:styleId="Titolo">
    <w:name w:val="Titolo"/>
    <w:basedOn w:val="Normale"/>
    <w:next w:val="Sottotito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2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Sottotitolo">
    <w:name w:val="Sottotitolo"/>
    <w:basedOn w:val="Intestazione1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MS Mincho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n-US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table" w:styleId="TableNormal">
    <w:name w:val="Table Normal"/>
    <w:next w:val="Table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bdr w:space="0" w:sz="0" w:val="nil"/>
      <w:vertAlign w:val="baseline"/>
      <w:cs w:val="0"/>
      <w:em w:val="none"/>
      <w:lang w:bidi="ar-SA" w:eastAsia="it-IT" w:val="it-IT"/>
    </w:rPr>
    <w:tblPr>
      <w:tblStyle w:val="TableNormal"/>
      <w:jc w:val="left"/>
      <w:tblInd w:w="0.0" w:type="dxa"/>
    </w:tblPr>
  </w:style>
  <w:style w:type="paragraph" w:styleId="CorpoA">
    <w:name w:val="Corpo A"/>
    <w:next w:val="Corpo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character" w:styleId="Hyperlink.1">
    <w:name w:val="Hyperlink.1"/>
    <w:next w:val="Hyperlink.1"/>
    <w:autoRedefine w:val="0"/>
    <w:hidden w:val="0"/>
    <w:qFormat w:val="0"/>
    <w:rPr>
      <w:rFonts w:ascii="Calibri" w:cs="Calibri" w:eastAsia="Calibri" w:hAnsi="Calibri"/>
      <w:color w:val="0000ff"/>
      <w:w w:val="100"/>
      <w:position w:val="-1"/>
      <w:sz w:val="22"/>
      <w:szCs w:val="22"/>
      <w:u w:color="0000ff" w:val="single"/>
      <w:effect w:val="none"/>
      <w:vertAlign w:val="baseline"/>
      <w:cs w:val="0"/>
      <w:em w:val="none"/>
      <w:lang w:val="en-US"/>
    </w:rPr>
  </w:style>
  <w:style w:type="paragraph" w:styleId="CorpoAA">
    <w:name w:val="Corpo A A"/>
    <w:next w:val="CorpoA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eastAsia="Arial Unicode MS" w:hAnsi="Arial Unicode MS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numbering" w:styleId="List0">
    <w:name w:val="List 0"/>
    <w:basedOn w:val="Nessunelenco"/>
    <w:next w:val="List0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iletabella2">
    <w:name w:val="Stile tabella 2"/>
    <w:next w:val="Stiletabella2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eastAsia="Arial Unicode MS" w:hAnsi="Arial Unicode MS"/>
      <w:color w:val="000000"/>
      <w:w w:val="100"/>
      <w:position w:val="-1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PreformattatoHTML">
    <w:name w:val="Preformattato HTML"/>
    <w:basedOn w:val="Normale"/>
    <w:next w:val="Preformattato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PreformattatoHTMLCarattere">
    <w:name w:val="Preformattato HTML Carattere"/>
    <w:next w:val="PreformattatoHTMLCarattere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corsivo)">
    <w:name w:val="Enfasi (corsivo)"/>
    <w:next w:val="Enfasi(corsiv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t1">
    <w:name w:val="st1"/>
    <w:next w:val="s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1"/>
    <w:pPr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orpodeltesto2Carattere">
    <w:name w:val="Corpo del testo 2 Carattere"/>
    <w:basedOn w:val="Car.predefinitoparagrafo"/>
    <w:next w:val="Corpodeltesto2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2.jpg"/><Relationship Id="rId4" Type="http://schemas.openxmlformats.org/officeDocument/2006/relationships/image" Target="media/image3.jpg"/><Relationship Id="rId5" Type="http://schemas.openxmlformats.org/officeDocument/2006/relationships/image" Target="media/image1.png"/><Relationship Id="rId6" Type="http://schemas.openxmlformats.org/officeDocument/2006/relationships/hyperlink" Target="mailto:mtic82500p@istruzione.it" TargetMode="External"/><Relationship Id="rId7" Type="http://schemas.openxmlformats.org/officeDocument/2006/relationships/hyperlink" Target="mailto:mtic82500p@pec.istruzione.it" TargetMode="External"/><Relationship Id="rId8" Type="http://schemas.openxmlformats.org/officeDocument/2006/relationships/hyperlink" Target="http://www.ictorracamater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QN8ZaOPnVbMT5bVgOaNkUV+FHg==">AMUW2mV3HohL10ug+/gBnA2v5ezHpNjcT5U1SMWMzkEW4lNfKGdwgtTddP0zgpg4qsT7VVchgCxiG77Jy6AfEGxYCUzPKUaw9tcQ8ec9OuUyjBuqSjqD8eM=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2021-07-26T09:04:00Z</dcterms:created>
  <dc:creator>Antonio Di Bitonto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